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C6" w:rsidRDefault="00F7234E" w:rsidP="00F7234E">
      <w:pPr>
        <w:spacing w:after="0" w:line="240" w:lineRule="auto"/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</w:pP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Допускается использование участниками экзаменов следующих </w:t>
      </w:r>
      <w:r w:rsidRPr="00FA7FC6">
        <w:rPr>
          <w:rFonts w:ascii="Georgia" w:eastAsia="Times New Roman" w:hAnsi="Georgia" w:cs="Times New Roman"/>
          <w:b/>
          <w:i/>
          <w:iCs/>
          <w:sz w:val="26"/>
          <w:szCs w:val="26"/>
          <w:u w:val="single"/>
          <w:lang w:eastAsia="ru-RU"/>
        </w:rPr>
        <w:t>средств обучения и воспитания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 по соответствующим учебным предметам:</w:t>
      </w:r>
    </w:p>
    <w:p w:rsidR="00F7234E" w:rsidRPr="00F7234E" w:rsidRDefault="00F7234E" w:rsidP="00F7234E">
      <w:pPr>
        <w:spacing w:after="0" w:line="240" w:lineRule="auto"/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</w:pP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="00FA7FC6"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="00FA7FC6"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sin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cos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tg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ctg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arcsin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arccos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arctg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географии — непрограммируемый калькулятор;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иностранным языкам (английский, испанский, китайский, немецкий, французский) — технические сре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Аудирование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аудиогарнитура</w:t>
      </w:r>
      <w:proofErr w:type="spellEnd"/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 для выполнения заданий КИМ, предусматривающих устные ответы;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рами электронных таблиц, текстовыми редакторами, средами программирования;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литературе — орфографический словарь, позволяющий устанавливать нормативное написание слов;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математике — линейка, не содержащая справочной информации (далее — линейка), 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для построения чертежей и рисунков;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физике — линейка для построения графиков и схем; непрограммируемый калькулятор;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→</w:t>
      </w:r>
      <w:r w:rsidRPr="00F7234E">
        <w:rPr>
          <w:rFonts w:ascii="Georgia" w:eastAsia="Times New Roman" w:hAnsi="Georgia" w:cs="Georgia"/>
          <w:i/>
          <w:iCs/>
          <w:sz w:val="26"/>
          <w:szCs w:val="26"/>
          <w:lang w:eastAsia="ru-RU"/>
        </w:rPr>
        <w:t xml:space="preserve"> по химии — непрограммируемый калькулятор; Периодическая система химических элементов Д. И. Менделеева; таблица растворимости солей,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 xml:space="preserve"> кислот и оснований в воде; электрохимический ряд напряжений металлов.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F7234E" w:rsidRPr="00F7234E" w:rsidRDefault="00F7234E" w:rsidP="00F723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7234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7234E" w:rsidRPr="00F7234E" w:rsidRDefault="00F7234E" w:rsidP="00F723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7234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7234E" w:rsidRPr="00F7234E" w:rsidRDefault="00F96ECA" w:rsidP="00F72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F7234E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="00F7234E" w:rsidRPr="00F7234E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newscount?news-action=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%2C%2C" \t "__blank" </w:instrText>
      </w:r>
      <w:r w:rsidRPr="00F7234E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F7234E" w:rsidRPr="00F7234E" w:rsidRDefault="00F7234E" w:rsidP="00F72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F7234E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</w:p>
    <w:p w:rsidR="00022633" w:rsidRDefault="00F96ECA" w:rsidP="00F7234E">
      <w:r w:rsidRPr="00F7234E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sectPr w:rsidR="00022633" w:rsidSect="000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234E"/>
    <w:rsid w:val="00022633"/>
    <w:rsid w:val="009B33F7"/>
    <w:rsid w:val="00F01029"/>
    <w:rsid w:val="00F7234E"/>
    <w:rsid w:val="00F96ECA"/>
    <w:rsid w:val="00FA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33"/>
  </w:style>
  <w:style w:type="paragraph" w:styleId="1">
    <w:name w:val="heading 1"/>
    <w:basedOn w:val="a"/>
    <w:link w:val="10"/>
    <w:uiPriority w:val="9"/>
    <w:qFormat/>
    <w:rsid w:val="00F7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234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23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23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rw-content">
    <w:name w:val="yrw-content"/>
    <w:basedOn w:val="a0"/>
    <w:rsid w:val="00F72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9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736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5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single" w:sz="12" w:space="18" w:color="E85319"/>
                    <w:bottom w:val="none" w:sz="0" w:space="4" w:color="auto"/>
                    <w:right w:val="none" w:sz="0" w:space="18" w:color="auto"/>
                  </w:divBdr>
                </w:div>
              </w:divsChild>
            </w:div>
          </w:divsChild>
        </w:div>
        <w:div w:id="2104524367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0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1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6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1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7</cp:revision>
  <dcterms:created xsi:type="dcterms:W3CDTF">2023-12-29T09:48:00Z</dcterms:created>
  <dcterms:modified xsi:type="dcterms:W3CDTF">2023-12-29T09:54:00Z</dcterms:modified>
</cp:coreProperties>
</file>